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7A" w:rsidRDefault="00DE107A" w:rsidP="0021567F">
      <w:pPr>
        <w:jc w:val="center"/>
      </w:pPr>
      <w:r>
        <w:t>COMITATO DI VALUTAZIONE – VERBALE RIUNIONE</w:t>
      </w:r>
    </w:p>
    <w:p w:rsidR="00DE107A" w:rsidRDefault="00DE107A" w:rsidP="0021567F">
      <w:pPr>
        <w:jc w:val="center"/>
      </w:pPr>
    </w:p>
    <w:p w:rsidR="00DE107A" w:rsidRDefault="00DE107A" w:rsidP="0021567F">
      <w:pPr>
        <w:jc w:val="both"/>
      </w:pPr>
      <w:r>
        <w:t>Venerdi 17 giugno  2016 alle ore 9.00, come da convocazione a mezzo circolare n. 517,  nell’Aula Magna dell’I.I.S “C. Baronio” di Sora si riunisce il Comitato di valutazione dei docenti per discutere i seguenti punti all'o.d.g.:</w:t>
      </w:r>
    </w:p>
    <w:p w:rsidR="00DE107A" w:rsidRDefault="00DE107A" w:rsidP="00F72195">
      <w:pPr>
        <w:pStyle w:val="ListParagraph"/>
        <w:numPr>
          <w:ilvl w:val="0"/>
          <w:numId w:val="2"/>
        </w:numPr>
        <w:jc w:val="both"/>
      </w:pPr>
      <w:r>
        <w:t xml:space="preserve">lettura verbale precedente </w:t>
      </w:r>
    </w:p>
    <w:p w:rsidR="00DE107A" w:rsidRDefault="00DE107A" w:rsidP="00F72195">
      <w:pPr>
        <w:pStyle w:val="ListParagraph"/>
        <w:numPr>
          <w:ilvl w:val="0"/>
          <w:numId w:val="2"/>
        </w:numPr>
        <w:jc w:val="both"/>
      </w:pPr>
      <w:r>
        <w:t xml:space="preserve">individuazione dei criteri per la valorizzazione dei docenti </w:t>
      </w:r>
    </w:p>
    <w:p w:rsidR="00DE107A" w:rsidRDefault="00DE107A" w:rsidP="0021567F">
      <w:pPr>
        <w:jc w:val="both"/>
      </w:pPr>
      <w:r>
        <w:t>Sono presenti: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DE107A">
        <w:tc>
          <w:tcPr>
            <w:tcW w:w="4889" w:type="dxa"/>
          </w:tcPr>
          <w:p w:rsidR="00DE107A" w:rsidRDefault="00DE107A" w:rsidP="00D4256F">
            <w:pPr>
              <w:jc w:val="both"/>
            </w:pPr>
            <w:r>
              <w:t xml:space="preserve">Il Dirigente Scolastico </w:t>
            </w:r>
          </w:p>
        </w:tc>
        <w:tc>
          <w:tcPr>
            <w:tcW w:w="4889" w:type="dxa"/>
          </w:tcPr>
          <w:p w:rsidR="00DE107A" w:rsidRDefault="00DE107A" w:rsidP="0021567F">
            <w:r>
              <w:t>Prof. Vinicio Del Castello</w:t>
            </w:r>
          </w:p>
          <w:p w:rsidR="00DE107A" w:rsidRDefault="00DE107A" w:rsidP="0021567F"/>
        </w:tc>
      </w:tr>
      <w:tr w:rsidR="00DE107A">
        <w:tc>
          <w:tcPr>
            <w:tcW w:w="4889" w:type="dxa"/>
          </w:tcPr>
          <w:p w:rsidR="00DE107A" w:rsidRDefault="00DE107A" w:rsidP="00D4256F">
            <w:pPr>
              <w:jc w:val="both"/>
            </w:pPr>
            <w:r>
              <w:t xml:space="preserve">Rappresentante MIUR </w:t>
            </w:r>
          </w:p>
        </w:tc>
        <w:tc>
          <w:tcPr>
            <w:tcW w:w="4889" w:type="dxa"/>
          </w:tcPr>
          <w:p w:rsidR="00DE107A" w:rsidRDefault="00DE107A" w:rsidP="0021567F">
            <w:r>
              <w:t>Prof.ssa Anna Zeppieri</w:t>
            </w:r>
          </w:p>
        </w:tc>
      </w:tr>
      <w:tr w:rsidR="00DE107A">
        <w:tc>
          <w:tcPr>
            <w:tcW w:w="4889" w:type="dxa"/>
          </w:tcPr>
          <w:p w:rsidR="00DE107A" w:rsidRDefault="00DE107A" w:rsidP="00755916">
            <w:pPr>
              <w:jc w:val="both"/>
            </w:pPr>
            <w:r>
              <w:t>Rappresentante dei docenti nominata dal Collegio Docenti</w:t>
            </w:r>
          </w:p>
        </w:tc>
        <w:tc>
          <w:tcPr>
            <w:tcW w:w="4889" w:type="dxa"/>
          </w:tcPr>
          <w:p w:rsidR="00DE107A" w:rsidRDefault="00DE107A" w:rsidP="00755916">
            <w:r>
              <w:t>Prof.ssa  Elisa Framondi</w:t>
            </w:r>
          </w:p>
        </w:tc>
      </w:tr>
      <w:tr w:rsidR="00DE107A">
        <w:tc>
          <w:tcPr>
            <w:tcW w:w="4889" w:type="dxa"/>
          </w:tcPr>
          <w:p w:rsidR="00DE107A" w:rsidRDefault="00DE107A" w:rsidP="00D4256F">
            <w:pPr>
              <w:jc w:val="both"/>
            </w:pPr>
            <w:r>
              <w:t>Rappresentante dei docenti nominata dal Collegio Docenti</w:t>
            </w:r>
          </w:p>
        </w:tc>
        <w:tc>
          <w:tcPr>
            <w:tcW w:w="4889" w:type="dxa"/>
          </w:tcPr>
          <w:p w:rsidR="00DE107A" w:rsidRDefault="00DE107A" w:rsidP="0021567F">
            <w:r>
              <w:t>Prof.ssa  Filomena Di Legge</w:t>
            </w:r>
          </w:p>
        </w:tc>
      </w:tr>
      <w:tr w:rsidR="00DE107A">
        <w:tc>
          <w:tcPr>
            <w:tcW w:w="4889" w:type="dxa"/>
          </w:tcPr>
          <w:p w:rsidR="00DE107A" w:rsidRDefault="00DE107A" w:rsidP="00D4256F">
            <w:pPr>
              <w:jc w:val="both"/>
            </w:pPr>
            <w:r>
              <w:t xml:space="preserve">Rappresentante dei docenti nominata dal Consiglio d’Istituto </w:t>
            </w:r>
          </w:p>
        </w:tc>
        <w:tc>
          <w:tcPr>
            <w:tcW w:w="4889" w:type="dxa"/>
          </w:tcPr>
          <w:p w:rsidR="00DE107A" w:rsidRDefault="00DE107A" w:rsidP="0021567F">
            <w:r>
              <w:t>Prof.ssa  Lucia Catenacci</w:t>
            </w:r>
          </w:p>
        </w:tc>
      </w:tr>
      <w:tr w:rsidR="00DE107A">
        <w:tc>
          <w:tcPr>
            <w:tcW w:w="4889" w:type="dxa"/>
          </w:tcPr>
          <w:p w:rsidR="00DE107A" w:rsidRDefault="00DE107A" w:rsidP="00755916">
            <w:pPr>
              <w:jc w:val="both"/>
            </w:pPr>
            <w:r>
              <w:t xml:space="preserve">Rappresentante dei genitori nominata dal Consiglio d’Istituto </w:t>
            </w:r>
          </w:p>
        </w:tc>
        <w:tc>
          <w:tcPr>
            <w:tcW w:w="4889" w:type="dxa"/>
          </w:tcPr>
          <w:p w:rsidR="00DE107A" w:rsidRDefault="00DE107A" w:rsidP="00755916">
            <w:r>
              <w:t>Sig.ra  Anna Staffieri</w:t>
            </w:r>
          </w:p>
        </w:tc>
      </w:tr>
      <w:tr w:rsidR="00DE107A">
        <w:tc>
          <w:tcPr>
            <w:tcW w:w="4889" w:type="dxa"/>
          </w:tcPr>
          <w:p w:rsidR="00DE107A" w:rsidRDefault="00DE107A" w:rsidP="00D4256F">
            <w:pPr>
              <w:jc w:val="both"/>
            </w:pPr>
            <w:r>
              <w:t>Rappresentante degli alunni</w:t>
            </w:r>
          </w:p>
        </w:tc>
        <w:tc>
          <w:tcPr>
            <w:tcW w:w="4889" w:type="dxa"/>
          </w:tcPr>
          <w:p w:rsidR="00DE107A" w:rsidRDefault="00DE107A" w:rsidP="0021567F">
            <w:r>
              <w:t>Sig. Guido Lanetta</w:t>
            </w:r>
          </w:p>
        </w:tc>
      </w:tr>
    </w:tbl>
    <w:p w:rsidR="00DE107A" w:rsidRDefault="00DE107A" w:rsidP="0021567F">
      <w:pPr>
        <w:jc w:val="both"/>
      </w:pPr>
    </w:p>
    <w:p w:rsidR="00DE107A" w:rsidRDefault="00DE107A" w:rsidP="0021567F">
      <w:pPr>
        <w:jc w:val="both"/>
      </w:pPr>
      <w:r>
        <w:t>Presiede il Dirigente Scolastico Prof. Vinicio</w:t>
      </w:r>
      <w:r w:rsidRPr="001512F8">
        <w:t xml:space="preserve"> </w:t>
      </w:r>
      <w:r>
        <w:t xml:space="preserve">Del Castello; funge da segretario la Prof.ssa Lucia Catenacci. </w:t>
      </w:r>
    </w:p>
    <w:p w:rsidR="00DE107A" w:rsidRDefault="00DE107A" w:rsidP="0021567F">
      <w:pPr>
        <w:jc w:val="both"/>
      </w:pPr>
      <w:r>
        <w:t>Constatata la validità della seduta,  si passa all'esame del primo  punto all'o.d.g.: lettura del verbale precedente, che viene approvato all'unanimità.</w:t>
      </w:r>
    </w:p>
    <w:p w:rsidR="00DE107A" w:rsidRDefault="00DE107A" w:rsidP="0021567F">
      <w:pPr>
        <w:jc w:val="both"/>
      </w:pPr>
      <w:r>
        <w:t>Successivamente si passa al secondo punto all'o.d.g.: individuazione dei criteri per la valorizzazione dei docenti. Prende la parola il D.S., che in qualità di Presidente procede a illustrare la proposta relativa ai criteri da individuare.</w:t>
      </w:r>
    </w:p>
    <w:p w:rsidR="00DE107A" w:rsidRDefault="00DE107A" w:rsidP="0021567F">
      <w:pPr>
        <w:jc w:val="both"/>
      </w:pPr>
      <w:r>
        <w:t xml:space="preserve">Dopo ampia discussione il Comitato di Valutazione dei docenti esprime all’unanimità  parere favorevole in merito ai criteri di accesso in relazione al tetto di assenze annuali, fissato ad un massimo di 45 giorni, e alla percentuale dei docenti aventi diritto al Bonus, fissata nella misura del 20% e  riferita  all'organico di diritto. </w:t>
      </w:r>
    </w:p>
    <w:p w:rsidR="00DE107A" w:rsidRDefault="00DE107A" w:rsidP="0021567F">
      <w:pPr>
        <w:jc w:val="both"/>
      </w:pPr>
      <w:r>
        <w:t>Prende la parola la rappresentante del MIUR, Dirigente Scolastica Prof.ssa Anna Zeppieri, che dichiara di apprezzare il lavoro svolto per la sobrietà e la concretezza della proposta. I rappresentanti dei docenti del Comitato sottolineano la condivisione espressa dal Collegio docenti del 15 giugno 2016 e la prof.ssa Catenacci evidenzia anche il parere favorevole del Consiglio d'Istituto. Anche</w:t>
      </w:r>
      <w:r w:rsidRPr="001B2178">
        <w:t xml:space="preserve"> in</w:t>
      </w:r>
      <w:r>
        <w:rPr>
          <w:u w:val="words"/>
        </w:rPr>
        <w:t xml:space="preserve"> </w:t>
      </w:r>
      <w:r>
        <w:t xml:space="preserve">virtù dell’accordo espresso dai due Organi collegiali nei confronti della proposta formulata, la Rappresentante del MIUR esprime  parere favorevole sui criteri per l'attribuzione del bonus per la valorizzazione del merito  dei docenti. </w:t>
      </w:r>
    </w:p>
    <w:p w:rsidR="00DE107A" w:rsidRDefault="00DE107A" w:rsidP="0021567F">
      <w:pPr>
        <w:jc w:val="both"/>
      </w:pPr>
      <w:r>
        <w:t>Si rileva, inoltre, che i criteri saranno oggetto di attenzione all'inizio dell'a.s. 2016/17, nella verifica del Piano di Miglioramento e nella formulazione delle attività da programmarsi da parte dei Dipartimenti e dei Consigli di Classe.</w:t>
      </w:r>
    </w:p>
    <w:p w:rsidR="00DE107A" w:rsidRDefault="00DE107A" w:rsidP="0021567F">
      <w:pPr>
        <w:jc w:val="both"/>
      </w:pPr>
      <w:r>
        <w:t>Per l'a.s. in corso sarà posta attenzione a coloro che hanno operato nell'area C mentre si terrà conto anche delle altre due aree (A e B)  qualora le proposte realizzate siano state condivise dall'intero Consiglio di Classe.</w:t>
      </w:r>
    </w:p>
    <w:p w:rsidR="00DE107A" w:rsidRDefault="00DE107A" w:rsidP="0021567F">
      <w:pPr>
        <w:jc w:val="both"/>
      </w:pPr>
      <w:r>
        <w:t>Terminata la discussione alle ore 9,30, la seduta è tolta e il Comitato conclude i propri lavori.</w:t>
      </w:r>
    </w:p>
    <w:p w:rsidR="00DE107A" w:rsidRDefault="00DE107A" w:rsidP="0021567F">
      <w:pPr>
        <w:jc w:val="both"/>
      </w:pPr>
    </w:p>
    <w:p w:rsidR="00DE107A" w:rsidRDefault="00DE107A" w:rsidP="0021567F">
      <w:pPr>
        <w:jc w:val="both"/>
      </w:pPr>
    </w:p>
    <w:p w:rsidR="00DE107A" w:rsidRDefault="00DE107A" w:rsidP="0021567F">
      <w:pPr>
        <w:jc w:val="both"/>
      </w:pPr>
      <w:r>
        <w:t xml:space="preserve">                     Il Segretario</w:t>
      </w:r>
      <w:r>
        <w:tab/>
      </w:r>
      <w:r>
        <w:tab/>
      </w:r>
      <w:r>
        <w:tab/>
      </w:r>
      <w:r>
        <w:tab/>
      </w:r>
      <w:r>
        <w:tab/>
      </w:r>
      <w:r>
        <w:tab/>
        <w:t xml:space="preserve">  Il  Presidente</w:t>
      </w:r>
    </w:p>
    <w:p w:rsidR="00DE107A" w:rsidRDefault="00DE107A" w:rsidP="0021567F">
      <w:pPr>
        <w:jc w:val="both"/>
      </w:pPr>
    </w:p>
    <w:p w:rsidR="00DE107A" w:rsidRDefault="00DE107A" w:rsidP="00AF2B31">
      <w:pPr>
        <w:jc w:val="both"/>
      </w:pPr>
      <w:r>
        <w:t xml:space="preserve">         Prof.ssa Lucia Catenacci</w:t>
      </w:r>
      <w:r>
        <w:tab/>
      </w:r>
      <w:r>
        <w:tab/>
        <w:t xml:space="preserve">                        Prof. Vinicio Del Castello</w:t>
      </w:r>
    </w:p>
    <w:sectPr w:rsidR="00DE107A" w:rsidSect="00D813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0C93"/>
    <w:multiLevelType w:val="hybridMultilevel"/>
    <w:tmpl w:val="4C7CC77C"/>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nsid w:val="66FE62AF"/>
    <w:multiLevelType w:val="hybridMultilevel"/>
    <w:tmpl w:val="47A048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67F"/>
    <w:rsid w:val="0007765F"/>
    <w:rsid w:val="000B1DD0"/>
    <w:rsid w:val="001512F8"/>
    <w:rsid w:val="00182BF4"/>
    <w:rsid w:val="001B2178"/>
    <w:rsid w:val="001E7B5E"/>
    <w:rsid w:val="0021567F"/>
    <w:rsid w:val="00235B41"/>
    <w:rsid w:val="00262675"/>
    <w:rsid w:val="00303054"/>
    <w:rsid w:val="0032542F"/>
    <w:rsid w:val="003665E9"/>
    <w:rsid w:val="004D7613"/>
    <w:rsid w:val="00591ABB"/>
    <w:rsid w:val="006176E5"/>
    <w:rsid w:val="00751F52"/>
    <w:rsid w:val="00755916"/>
    <w:rsid w:val="0083453C"/>
    <w:rsid w:val="00853A0F"/>
    <w:rsid w:val="00A57566"/>
    <w:rsid w:val="00AF2B31"/>
    <w:rsid w:val="00BD0874"/>
    <w:rsid w:val="00BF7AD3"/>
    <w:rsid w:val="00C357B5"/>
    <w:rsid w:val="00C444F6"/>
    <w:rsid w:val="00D4256F"/>
    <w:rsid w:val="00D7728A"/>
    <w:rsid w:val="00D813A9"/>
    <w:rsid w:val="00DE107A"/>
    <w:rsid w:val="00EF4D15"/>
    <w:rsid w:val="00F72195"/>
    <w:rsid w:val="00F77ABA"/>
    <w:rsid w:val="00F95E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56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7219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456</Words>
  <Characters>2601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DI VALUTAZIONE – VERBALE RIUNIONE</dc:title>
  <dc:subject/>
  <dc:creator>Standard</dc:creator>
  <cp:keywords/>
  <dc:description/>
  <cp:lastModifiedBy>lucia</cp:lastModifiedBy>
  <cp:revision>2</cp:revision>
  <cp:lastPrinted>2016-06-17T08:44:00Z</cp:lastPrinted>
  <dcterms:created xsi:type="dcterms:W3CDTF">2016-07-26T15:56:00Z</dcterms:created>
  <dcterms:modified xsi:type="dcterms:W3CDTF">2016-07-26T15:56:00Z</dcterms:modified>
</cp:coreProperties>
</file>